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1F" w:rsidRPr="00FA241F" w:rsidRDefault="00FA241F" w:rsidP="00FA241F">
      <w:pPr>
        <w:shd w:val="clear" w:color="auto" w:fill="FFFFFF"/>
        <w:spacing w:before="100" w:beforeAutospacing="1" w:after="100" w:afterAutospacing="1" w:line="288" w:lineRule="atLeast"/>
        <w:outlineLvl w:val="0"/>
        <w:rPr>
          <w:rFonts w:ascii="Arial" w:eastAsia="Times New Roman" w:hAnsi="Arial" w:cs="Arial"/>
          <w:b/>
          <w:bCs/>
          <w:caps/>
          <w:color w:val="424143"/>
          <w:kern w:val="36"/>
          <w:sz w:val="48"/>
          <w:szCs w:val="48"/>
          <w:lang w:eastAsia="en-GB"/>
        </w:rPr>
      </w:pPr>
      <w:r w:rsidRPr="00FA241F">
        <w:rPr>
          <w:rFonts w:ascii="Arial" w:eastAsia="Times New Roman" w:hAnsi="Arial" w:cs="Arial"/>
          <w:b/>
          <w:bCs/>
          <w:caps/>
          <w:color w:val="424143"/>
          <w:kern w:val="36"/>
          <w:sz w:val="48"/>
          <w:szCs w:val="48"/>
          <w:lang w:eastAsia="en-GB"/>
        </w:rPr>
        <w:t>GDPR STATEMENT</w:t>
      </w:r>
    </w:p>
    <w:p w:rsidR="00FA241F" w:rsidRPr="00FA241F" w:rsidRDefault="00FA241F" w:rsidP="00FA241F">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bookmarkStart w:id="0" w:name="_GoBack"/>
      <w:bookmarkEnd w:id="0"/>
      <w:r w:rsidRPr="00FA241F">
        <w:rPr>
          <w:rFonts w:ascii="Arial" w:eastAsia="Times New Roman" w:hAnsi="Arial" w:cs="Arial"/>
          <w:color w:val="424143"/>
          <w:sz w:val="24"/>
          <w:szCs w:val="24"/>
          <w:lang w:eastAsia="en-GB"/>
        </w:rPr>
        <w:t>The EU General Data Protection Regulation (GDPR) is a significant piece of European legislation which came into force in 2018. It builds on existing data protection laws, strengthening the rights that EU individuals have over their personal data, and creating a single data protection approach across Europe.</w:t>
      </w:r>
    </w:p>
    <w:p w:rsidR="00FA241F" w:rsidRPr="00FA241F" w:rsidRDefault="00FA241F" w:rsidP="00FA241F">
      <w:pPr>
        <w:shd w:val="clear" w:color="auto" w:fill="FFFFFF"/>
        <w:spacing w:before="100" w:beforeAutospacing="1" w:after="100" w:afterAutospacing="1" w:line="288" w:lineRule="atLeast"/>
        <w:outlineLvl w:val="1"/>
        <w:rPr>
          <w:rFonts w:ascii="Arial" w:eastAsia="Times New Roman" w:hAnsi="Arial" w:cs="Arial"/>
          <w:b/>
          <w:bCs/>
          <w:color w:val="424143"/>
          <w:sz w:val="36"/>
          <w:szCs w:val="36"/>
          <w:lang w:eastAsia="en-GB"/>
        </w:rPr>
      </w:pPr>
      <w:r w:rsidRPr="00FA241F">
        <w:rPr>
          <w:rFonts w:ascii="Arial" w:eastAsia="Times New Roman" w:hAnsi="Arial" w:cs="Arial"/>
          <w:b/>
          <w:bCs/>
          <w:color w:val="424143"/>
          <w:sz w:val="36"/>
          <w:szCs w:val="36"/>
          <w:lang w:eastAsia="en-GB"/>
        </w:rPr>
        <w:t xml:space="preserve">How does </w:t>
      </w:r>
      <w:r>
        <w:rPr>
          <w:rFonts w:ascii="Arial" w:eastAsia="Times New Roman" w:hAnsi="Arial" w:cs="Arial"/>
          <w:b/>
          <w:bCs/>
          <w:color w:val="424143"/>
          <w:sz w:val="36"/>
          <w:szCs w:val="36"/>
          <w:lang w:eastAsia="en-GB"/>
        </w:rPr>
        <w:t xml:space="preserve">Nike Consultants </w:t>
      </w:r>
      <w:r w:rsidRPr="00FA241F">
        <w:rPr>
          <w:rFonts w:ascii="Arial" w:eastAsia="Times New Roman" w:hAnsi="Arial" w:cs="Arial"/>
          <w:b/>
          <w:bCs/>
          <w:color w:val="424143"/>
          <w:sz w:val="36"/>
          <w:szCs w:val="36"/>
          <w:lang w:eastAsia="en-GB"/>
        </w:rPr>
        <w:t>comply with the GDPR?</w:t>
      </w:r>
    </w:p>
    <w:p w:rsidR="00FA241F" w:rsidRPr="00FA241F" w:rsidRDefault="00FA241F" w:rsidP="00FA241F">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FA241F">
        <w:rPr>
          <w:rFonts w:ascii="Arial" w:eastAsia="Times New Roman" w:hAnsi="Arial" w:cs="Arial"/>
          <w:color w:val="424143"/>
          <w:sz w:val="24"/>
          <w:szCs w:val="24"/>
          <w:lang w:eastAsia="en-GB"/>
        </w:rPr>
        <w:t>Our GDPR preparation started in June 2017 and as part of this process we reviewed (and updated where necessary) all our internal processes, procedures, data systems and documentation to ensure that we are ready when GDPR came into force in May 2018.</w:t>
      </w:r>
    </w:p>
    <w:p w:rsidR="00FA241F" w:rsidRPr="00FA241F" w:rsidRDefault="00FA241F" w:rsidP="00FA241F">
      <w:pPr>
        <w:shd w:val="clear" w:color="auto" w:fill="FFFFFF"/>
        <w:spacing w:before="100" w:beforeAutospacing="1" w:after="100" w:afterAutospacing="1" w:line="288" w:lineRule="atLeast"/>
        <w:outlineLvl w:val="2"/>
        <w:rPr>
          <w:rFonts w:ascii="Arial" w:eastAsia="Times New Roman" w:hAnsi="Arial" w:cs="Arial"/>
          <w:b/>
          <w:bCs/>
          <w:color w:val="424143"/>
          <w:sz w:val="27"/>
          <w:szCs w:val="27"/>
          <w:lang w:eastAsia="en-GB"/>
        </w:rPr>
      </w:pPr>
      <w:r w:rsidRPr="00FA241F">
        <w:rPr>
          <w:rFonts w:ascii="Arial" w:eastAsia="Times New Roman" w:hAnsi="Arial" w:cs="Arial"/>
          <w:b/>
          <w:bCs/>
          <w:color w:val="424143"/>
          <w:sz w:val="27"/>
          <w:szCs w:val="27"/>
          <w:lang w:eastAsia="en-GB"/>
        </w:rPr>
        <w:t>Our GDPR Principles are:</w:t>
      </w:r>
    </w:p>
    <w:p w:rsidR="00FA241F" w:rsidRPr="00FA241F" w:rsidRDefault="00FA241F" w:rsidP="00FA241F">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FA241F">
        <w:rPr>
          <w:rFonts w:ascii="Arial" w:eastAsia="Times New Roman" w:hAnsi="Arial" w:cs="Arial"/>
          <w:color w:val="424143"/>
          <w:sz w:val="24"/>
          <w:szCs w:val="24"/>
          <w:lang w:eastAsia="en-GB"/>
        </w:rPr>
        <w:t>Data is processed fairly and lawfully</w:t>
      </w:r>
    </w:p>
    <w:p w:rsidR="00FA241F" w:rsidRPr="00FA241F" w:rsidRDefault="00FA241F" w:rsidP="00FA241F">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FA241F">
        <w:rPr>
          <w:rFonts w:ascii="Arial" w:eastAsia="Times New Roman" w:hAnsi="Arial" w:cs="Arial"/>
          <w:color w:val="424143"/>
          <w:sz w:val="24"/>
          <w:szCs w:val="24"/>
          <w:lang w:eastAsia="en-GB"/>
        </w:rPr>
        <w:t>Data is processed only for specified and lawful purposes</w:t>
      </w:r>
    </w:p>
    <w:p w:rsidR="00FA241F" w:rsidRPr="00FA241F" w:rsidRDefault="00FA241F" w:rsidP="00FA241F">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FA241F">
        <w:rPr>
          <w:rFonts w:ascii="Arial" w:eastAsia="Times New Roman" w:hAnsi="Arial" w:cs="Arial"/>
          <w:color w:val="424143"/>
          <w:sz w:val="24"/>
          <w:szCs w:val="24"/>
          <w:lang w:eastAsia="en-GB"/>
        </w:rPr>
        <w:t>Processed data is adequate, relevant and not excessive</w:t>
      </w:r>
    </w:p>
    <w:p w:rsidR="00FA241F" w:rsidRPr="00FA241F" w:rsidRDefault="00FA241F" w:rsidP="00FA241F">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FA241F">
        <w:rPr>
          <w:rFonts w:ascii="Arial" w:eastAsia="Times New Roman" w:hAnsi="Arial" w:cs="Arial"/>
          <w:color w:val="424143"/>
          <w:sz w:val="24"/>
          <w:szCs w:val="24"/>
          <w:lang w:eastAsia="en-GB"/>
        </w:rPr>
        <w:t>Processed data is accurate and, where necessary, kept up to date</w:t>
      </w:r>
    </w:p>
    <w:p w:rsidR="00FA241F" w:rsidRPr="00FA241F" w:rsidRDefault="00FA241F" w:rsidP="00FA241F">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FA241F">
        <w:rPr>
          <w:rFonts w:ascii="Arial" w:eastAsia="Times New Roman" w:hAnsi="Arial" w:cs="Arial"/>
          <w:color w:val="424143"/>
          <w:sz w:val="24"/>
          <w:szCs w:val="24"/>
          <w:lang w:eastAsia="en-GB"/>
        </w:rPr>
        <w:t>Data is not kept longer than necessary</w:t>
      </w:r>
    </w:p>
    <w:p w:rsidR="00FA241F" w:rsidRPr="00FA241F" w:rsidRDefault="00FA241F" w:rsidP="00FA241F">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FA241F">
        <w:rPr>
          <w:rFonts w:ascii="Arial" w:eastAsia="Times New Roman" w:hAnsi="Arial" w:cs="Arial"/>
          <w:color w:val="424143"/>
          <w:sz w:val="24"/>
          <w:szCs w:val="24"/>
          <w:lang w:eastAsia="en-GB"/>
        </w:rPr>
        <w:t>Data is processed in accordance with an individual’s consent and rights</w:t>
      </w:r>
    </w:p>
    <w:p w:rsidR="00FA241F" w:rsidRPr="00FA241F" w:rsidRDefault="00FA241F" w:rsidP="00FA241F">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FA241F">
        <w:rPr>
          <w:rFonts w:ascii="Arial" w:eastAsia="Times New Roman" w:hAnsi="Arial" w:cs="Arial"/>
          <w:color w:val="424143"/>
          <w:sz w:val="24"/>
          <w:szCs w:val="24"/>
          <w:lang w:eastAsia="en-GB"/>
        </w:rPr>
        <w:t>Data is kept secure</w:t>
      </w:r>
    </w:p>
    <w:p w:rsidR="00FA241F" w:rsidRPr="00FA241F" w:rsidRDefault="00FA241F" w:rsidP="00FA241F">
      <w:pPr>
        <w:numPr>
          <w:ilvl w:val="0"/>
          <w:numId w:val="1"/>
        </w:numPr>
        <w:shd w:val="clear" w:color="auto" w:fill="FFFFFF"/>
        <w:spacing w:before="100" w:beforeAutospacing="1" w:after="240" w:line="240" w:lineRule="auto"/>
        <w:rPr>
          <w:rFonts w:ascii="Arial" w:eastAsia="Times New Roman" w:hAnsi="Arial" w:cs="Arial"/>
          <w:color w:val="424143"/>
          <w:sz w:val="24"/>
          <w:szCs w:val="24"/>
          <w:lang w:eastAsia="en-GB"/>
        </w:rPr>
      </w:pPr>
      <w:r w:rsidRPr="00FA241F">
        <w:rPr>
          <w:rFonts w:ascii="Arial" w:eastAsia="Times New Roman" w:hAnsi="Arial" w:cs="Arial"/>
          <w:color w:val="424143"/>
          <w:sz w:val="24"/>
          <w:szCs w:val="24"/>
          <w:lang w:eastAsia="en-GB"/>
        </w:rPr>
        <w:t>Data is not transferred to countries outside of the European Economic Area (‘EEA’) without adequate protection</w:t>
      </w:r>
    </w:p>
    <w:p w:rsidR="00515336" w:rsidRDefault="00515336"/>
    <w:sectPr w:rsidR="00515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2DB3"/>
    <w:multiLevelType w:val="multilevel"/>
    <w:tmpl w:val="B20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1F"/>
    <w:rsid w:val="00515336"/>
    <w:rsid w:val="00FA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75F69-83A7-4239-B243-7841FE29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2020-12-23T10:37:00Z</dcterms:created>
  <dcterms:modified xsi:type="dcterms:W3CDTF">2020-12-23T10:38:00Z</dcterms:modified>
</cp:coreProperties>
</file>