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F6C" w:rsidRPr="00B35F6C" w:rsidRDefault="00B35F6C" w:rsidP="00B35F6C">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bookmarkStart w:id="0" w:name="_Toc58752044"/>
      <w:r w:rsidRPr="00B35F6C">
        <w:rPr>
          <w:rFonts w:ascii="Times New Roman" w:eastAsia="Times New Roman" w:hAnsi="Times New Roman" w:cs="Times New Roman"/>
          <w:b/>
          <w:bCs/>
          <w:kern w:val="36"/>
          <w:sz w:val="48"/>
          <w:szCs w:val="48"/>
          <w:lang w:eastAsia="en-GB"/>
        </w:rPr>
        <w:t>DATA SUBJECT ACCESS REQUEST</w:t>
      </w:r>
      <w:bookmarkEnd w:id="0"/>
    </w:p>
    <w:p w:rsidR="00B35F6C" w:rsidRPr="00B35F6C" w:rsidRDefault="00B35F6C" w:rsidP="00B35F6C">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1" w:name="_Toc58752045"/>
      <w:r w:rsidRPr="00B35F6C">
        <w:rPr>
          <w:rFonts w:ascii="Times New Roman" w:eastAsia="Times New Roman" w:hAnsi="Times New Roman" w:cs="Times New Roman"/>
          <w:b/>
          <w:bCs/>
          <w:sz w:val="36"/>
          <w:szCs w:val="36"/>
          <w:lang w:eastAsia="en-GB"/>
        </w:rPr>
        <w:t>What is ‘Personal Data’?</w:t>
      </w:r>
      <w:bookmarkEnd w:id="1"/>
    </w:p>
    <w:p w:rsidR="00B35F6C" w:rsidRPr="00B35F6C" w:rsidRDefault="00B35F6C" w:rsidP="00B35F6C">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B35F6C">
        <w:rPr>
          <w:rFonts w:ascii="Arial" w:eastAsia="Times New Roman" w:hAnsi="Arial" w:cs="Arial"/>
          <w:color w:val="424143"/>
          <w:sz w:val="24"/>
          <w:szCs w:val="24"/>
          <w:lang w:eastAsia="en-GB"/>
        </w:rPr>
        <w:t>Personal Data means any information relating to an identifiable person who can be directly, or indirectly, identified.</w:t>
      </w:r>
    </w:p>
    <w:p w:rsidR="00B35F6C" w:rsidRPr="00B35F6C" w:rsidRDefault="00B35F6C" w:rsidP="00B35F6C">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B35F6C">
        <w:rPr>
          <w:rFonts w:ascii="Arial" w:eastAsia="Times New Roman" w:hAnsi="Arial" w:cs="Arial"/>
          <w:color w:val="424143"/>
          <w:sz w:val="24"/>
          <w:szCs w:val="24"/>
          <w:lang w:eastAsia="en-GB"/>
        </w:rPr>
        <w:t>Personal identifiers include a name, identification number, location data or online identifier. It applies to automated personal data as well as manual filing systems where personal data is accessible according to specific criteria; this could include chronologically ordered sets of manual records containing personal data.</w:t>
      </w:r>
    </w:p>
    <w:p w:rsidR="00B35F6C" w:rsidRPr="00B35F6C" w:rsidRDefault="00B35F6C" w:rsidP="00B35F6C">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B35F6C">
        <w:rPr>
          <w:rFonts w:ascii="Arial" w:eastAsia="Times New Roman" w:hAnsi="Arial" w:cs="Arial"/>
          <w:color w:val="424143"/>
          <w:sz w:val="24"/>
          <w:szCs w:val="24"/>
          <w:lang w:eastAsia="en-GB"/>
        </w:rPr>
        <w:t>Personal data that has been pseudonymised – e.g. key-coded – can fall within the scope of the GDPR depending on how difficult it is to attribute the pseudonym to a particular individual.</w:t>
      </w:r>
    </w:p>
    <w:p w:rsidR="00B35F6C" w:rsidRPr="00B35F6C" w:rsidRDefault="00B35F6C" w:rsidP="00B35F6C">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2" w:name="_Toc58752046"/>
      <w:r w:rsidRPr="00B35F6C">
        <w:rPr>
          <w:rFonts w:ascii="Times New Roman" w:eastAsia="Times New Roman" w:hAnsi="Times New Roman" w:cs="Times New Roman"/>
          <w:b/>
          <w:bCs/>
          <w:sz w:val="36"/>
          <w:szCs w:val="36"/>
          <w:lang w:eastAsia="en-GB"/>
        </w:rPr>
        <w:t>What rights do individuals (‘Data Subjects’) have?</w:t>
      </w:r>
      <w:bookmarkEnd w:id="2"/>
    </w:p>
    <w:p w:rsidR="00B35F6C" w:rsidRPr="00B35F6C" w:rsidRDefault="00B35F6C" w:rsidP="00B35F6C">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B35F6C">
        <w:rPr>
          <w:rFonts w:ascii="Arial" w:eastAsia="Times New Roman" w:hAnsi="Arial" w:cs="Arial"/>
          <w:color w:val="424143"/>
          <w:sz w:val="24"/>
          <w:szCs w:val="24"/>
          <w:lang w:eastAsia="en-GB"/>
        </w:rPr>
        <w:t>Individuals (‘Data Subjects’) have the right to obtain:</w:t>
      </w:r>
    </w:p>
    <w:p w:rsidR="00B35F6C" w:rsidRPr="00B35F6C" w:rsidRDefault="00B35F6C" w:rsidP="00B35F6C">
      <w:pPr>
        <w:numPr>
          <w:ilvl w:val="0"/>
          <w:numId w:val="1"/>
        </w:numPr>
        <w:shd w:val="clear" w:color="auto" w:fill="FFFFFF"/>
        <w:spacing w:before="100" w:beforeAutospacing="1" w:after="240" w:line="240" w:lineRule="auto"/>
        <w:rPr>
          <w:rFonts w:ascii="Arial" w:eastAsia="Times New Roman" w:hAnsi="Arial" w:cs="Arial"/>
          <w:color w:val="424143"/>
          <w:sz w:val="24"/>
          <w:szCs w:val="24"/>
          <w:lang w:eastAsia="en-GB"/>
        </w:rPr>
      </w:pPr>
      <w:r w:rsidRPr="00B35F6C">
        <w:rPr>
          <w:rFonts w:ascii="Arial" w:eastAsia="Times New Roman" w:hAnsi="Arial" w:cs="Arial"/>
          <w:color w:val="424143"/>
          <w:sz w:val="24"/>
          <w:szCs w:val="24"/>
          <w:lang w:eastAsia="en-GB"/>
        </w:rPr>
        <w:t>Confirmation that their data is being processed</w:t>
      </w:r>
    </w:p>
    <w:p w:rsidR="00B35F6C" w:rsidRPr="00B35F6C" w:rsidRDefault="00B35F6C" w:rsidP="00B35F6C">
      <w:pPr>
        <w:numPr>
          <w:ilvl w:val="0"/>
          <w:numId w:val="1"/>
        </w:numPr>
        <w:shd w:val="clear" w:color="auto" w:fill="FFFFFF"/>
        <w:spacing w:before="100" w:beforeAutospacing="1" w:after="240" w:line="240" w:lineRule="auto"/>
        <w:rPr>
          <w:rFonts w:ascii="Arial" w:eastAsia="Times New Roman" w:hAnsi="Arial" w:cs="Arial"/>
          <w:color w:val="424143"/>
          <w:sz w:val="24"/>
          <w:szCs w:val="24"/>
          <w:lang w:eastAsia="en-GB"/>
        </w:rPr>
      </w:pPr>
      <w:r w:rsidRPr="00B35F6C">
        <w:rPr>
          <w:rFonts w:ascii="Arial" w:eastAsia="Times New Roman" w:hAnsi="Arial" w:cs="Arial"/>
          <w:color w:val="424143"/>
          <w:sz w:val="24"/>
          <w:szCs w:val="24"/>
          <w:lang w:eastAsia="en-GB"/>
        </w:rPr>
        <w:t>Access to their personal data</w:t>
      </w:r>
    </w:p>
    <w:p w:rsidR="00B35F6C" w:rsidRPr="00B35F6C" w:rsidRDefault="00B35F6C" w:rsidP="00B35F6C">
      <w:pPr>
        <w:numPr>
          <w:ilvl w:val="0"/>
          <w:numId w:val="1"/>
        </w:numPr>
        <w:shd w:val="clear" w:color="auto" w:fill="FFFFFF"/>
        <w:spacing w:before="100" w:beforeAutospacing="1" w:after="240" w:line="240" w:lineRule="auto"/>
        <w:rPr>
          <w:rFonts w:ascii="Arial" w:eastAsia="Times New Roman" w:hAnsi="Arial" w:cs="Arial"/>
          <w:color w:val="424143"/>
          <w:sz w:val="24"/>
          <w:szCs w:val="24"/>
          <w:lang w:eastAsia="en-GB"/>
        </w:rPr>
      </w:pPr>
      <w:r w:rsidRPr="00B35F6C">
        <w:rPr>
          <w:rFonts w:ascii="Arial" w:eastAsia="Times New Roman" w:hAnsi="Arial" w:cs="Arial"/>
          <w:color w:val="424143"/>
          <w:sz w:val="24"/>
          <w:szCs w:val="24"/>
          <w:lang w:eastAsia="en-GB"/>
        </w:rPr>
        <w:t>Other supplementary information (mostly the information provided in privacy notices).</w:t>
      </w:r>
    </w:p>
    <w:p w:rsidR="00B35F6C" w:rsidRPr="00B35F6C" w:rsidRDefault="00B35F6C" w:rsidP="00B35F6C">
      <w:pPr>
        <w:numPr>
          <w:ilvl w:val="0"/>
          <w:numId w:val="1"/>
        </w:numPr>
        <w:shd w:val="clear" w:color="auto" w:fill="FFFFFF"/>
        <w:spacing w:before="100" w:beforeAutospacing="1" w:after="240" w:line="240" w:lineRule="auto"/>
        <w:rPr>
          <w:rFonts w:ascii="Arial" w:eastAsia="Times New Roman" w:hAnsi="Arial" w:cs="Arial"/>
          <w:color w:val="424143"/>
          <w:sz w:val="24"/>
          <w:szCs w:val="24"/>
          <w:lang w:eastAsia="en-GB"/>
        </w:rPr>
      </w:pPr>
      <w:r w:rsidRPr="00B35F6C">
        <w:rPr>
          <w:rFonts w:ascii="Arial" w:eastAsia="Times New Roman" w:hAnsi="Arial" w:cs="Arial"/>
          <w:color w:val="424143"/>
          <w:sz w:val="24"/>
          <w:szCs w:val="24"/>
          <w:lang w:eastAsia="en-GB"/>
        </w:rPr>
        <w:t>Given a description of the personal data, the reasons it is being processed, and whether it will be given to any other organisations or people;</w:t>
      </w:r>
    </w:p>
    <w:p w:rsidR="00B35F6C" w:rsidRPr="00B35F6C" w:rsidRDefault="00B35F6C" w:rsidP="00B35F6C">
      <w:pPr>
        <w:numPr>
          <w:ilvl w:val="0"/>
          <w:numId w:val="1"/>
        </w:numPr>
        <w:shd w:val="clear" w:color="auto" w:fill="FFFFFF"/>
        <w:spacing w:before="100" w:beforeAutospacing="1" w:after="240" w:line="240" w:lineRule="auto"/>
        <w:rPr>
          <w:rFonts w:ascii="Arial" w:eastAsia="Times New Roman" w:hAnsi="Arial" w:cs="Arial"/>
          <w:color w:val="424143"/>
          <w:sz w:val="24"/>
          <w:szCs w:val="24"/>
          <w:lang w:eastAsia="en-GB"/>
        </w:rPr>
      </w:pPr>
      <w:r w:rsidRPr="00B35F6C">
        <w:rPr>
          <w:rFonts w:ascii="Arial" w:eastAsia="Times New Roman" w:hAnsi="Arial" w:cs="Arial"/>
          <w:color w:val="424143"/>
          <w:sz w:val="24"/>
          <w:szCs w:val="24"/>
          <w:lang w:eastAsia="en-GB"/>
        </w:rPr>
        <w:t>Given a copy of the information comprising the data; and given details of the source of the data (where this is available).</w:t>
      </w:r>
    </w:p>
    <w:p w:rsidR="00B35F6C" w:rsidRPr="00B35F6C" w:rsidRDefault="00B35F6C" w:rsidP="00B35F6C">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3" w:name="_Toc58752047"/>
      <w:r w:rsidRPr="00B35F6C">
        <w:rPr>
          <w:rFonts w:ascii="Times New Roman" w:eastAsia="Times New Roman" w:hAnsi="Times New Roman" w:cs="Times New Roman"/>
          <w:b/>
          <w:bCs/>
          <w:sz w:val="36"/>
          <w:szCs w:val="36"/>
          <w:lang w:eastAsia="en-GB"/>
        </w:rPr>
        <w:t>How do individuals (‘Data Subjects’) submit requests for their information?</w:t>
      </w:r>
      <w:bookmarkEnd w:id="3"/>
    </w:p>
    <w:p w:rsidR="00B35F6C" w:rsidRPr="00B35F6C" w:rsidRDefault="00B35F6C" w:rsidP="00B35F6C">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B35F6C">
        <w:rPr>
          <w:rFonts w:ascii="Arial" w:eastAsia="Times New Roman" w:hAnsi="Arial" w:cs="Arial"/>
          <w:color w:val="424143"/>
          <w:sz w:val="24"/>
          <w:szCs w:val="24"/>
          <w:lang w:eastAsia="en-GB"/>
        </w:rPr>
        <w:t>The information Nike Consultants Ltd hold is available upon request by contacting GDPR@ Nike co .</w:t>
      </w:r>
      <w:proofErr w:type="spellStart"/>
      <w:r w:rsidRPr="00B35F6C">
        <w:rPr>
          <w:rFonts w:ascii="Arial" w:eastAsia="Times New Roman" w:hAnsi="Arial" w:cs="Arial"/>
          <w:color w:val="424143"/>
          <w:sz w:val="24"/>
          <w:szCs w:val="24"/>
          <w:lang w:eastAsia="en-GB"/>
        </w:rPr>
        <w:t>uk</w:t>
      </w:r>
      <w:proofErr w:type="spellEnd"/>
      <w:r w:rsidRPr="00B35F6C">
        <w:rPr>
          <w:rFonts w:ascii="Arial" w:eastAsia="Times New Roman" w:hAnsi="Arial" w:cs="Arial"/>
          <w:color w:val="424143"/>
          <w:sz w:val="24"/>
          <w:szCs w:val="24"/>
          <w:lang w:eastAsia="en-GB"/>
        </w:rPr>
        <w:t xml:space="preserve"> </w:t>
      </w:r>
    </w:p>
    <w:p w:rsidR="00B35F6C" w:rsidRPr="00B35F6C" w:rsidRDefault="00B35F6C" w:rsidP="00B35F6C">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B35F6C">
        <w:rPr>
          <w:rFonts w:ascii="Arial" w:eastAsia="Times New Roman" w:hAnsi="Arial" w:cs="Arial"/>
          <w:color w:val="424143"/>
          <w:sz w:val="24"/>
          <w:szCs w:val="24"/>
          <w:lang w:eastAsia="en-GB"/>
        </w:rPr>
        <w:t>Individuals can also request their data is updated and/or deleted at any time, unless Nike Consultants Ltd needs to retain it for legitimate business or legal purposes, by submitting a request to this email address.</w:t>
      </w:r>
    </w:p>
    <w:p w:rsidR="00B35F6C" w:rsidRPr="00B35F6C" w:rsidRDefault="00B35F6C" w:rsidP="00B35F6C">
      <w:pPr>
        <w:rPr>
          <w:rFonts w:ascii="Arial" w:eastAsia="Times New Roman" w:hAnsi="Arial" w:cs="Arial"/>
          <w:color w:val="424143"/>
          <w:sz w:val="24"/>
          <w:szCs w:val="24"/>
          <w:lang w:eastAsia="en-GB"/>
        </w:rPr>
      </w:pPr>
    </w:p>
    <w:p w:rsidR="00B35F6C" w:rsidRPr="00B35F6C" w:rsidRDefault="00B35F6C" w:rsidP="00B35F6C">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4" w:name="_Toc58752048"/>
      <w:r w:rsidRPr="00B35F6C">
        <w:rPr>
          <w:rFonts w:ascii="Times New Roman" w:eastAsia="Times New Roman" w:hAnsi="Times New Roman" w:cs="Times New Roman"/>
          <w:b/>
          <w:bCs/>
          <w:sz w:val="36"/>
          <w:szCs w:val="36"/>
          <w:lang w:eastAsia="en-GB"/>
        </w:rPr>
        <w:t>Responding to Subject Data Access Requests</w:t>
      </w:r>
      <w:bookmarkEnd w:id="4"/>
    </w:p>
    <w:p w:rsidR="00B35F6C" w:rsidRPr="00B35F6C" w:rsidRDefault="00B35F6C" w:rsidP="00B35F6C">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B35F6C">
        <w:rPr>
          <w:rFonts w:ascii="Arial" w:eastAsia="Times New Roman" w:hAnsi="Arial" w:cs="Arial"/>
          <w:color w:val="424143"/>
          <w:sz w:val="24"/>
          <w:szCs w:val="24"/>
          <w:lang w:eastAsia="en-GB"/>
        </w:rPr>
        <w:lastRenderedPageBreak/>
        <w:t xml:space="preserve"> Nike Consultants Ltd may ask the individual to verify their identity before their request is actioned.</w:t>
      </w:r>
    </w:p>
    <w:p w:rsidR="00B35F6C" w:rsidRPr="00B35F6C" w:rsidRDefault="00B35F6C" w:rsidP="00B35F6C">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B35F6C">
        <w:rPr>
          <w:rFonts w:ascii="Arial" w:eastAsia="Times New Roman" w:hAnsi="Arial" w:cs="Arial"/>
          <w:color w:val="424143"/>
          <w:sz w:val="24"/>
          <w:szCs w:val="24"/>
          <w:lang w:eastAsia="en-GB"/>
        </w:rPr>
        <w:t>Nike Consultants Ltd has the right to ask the individual for enough information to judge whether the person making the request is the individual to whom the personal data relates. This is to avoid personal data about one individual being sent to another, accidentally or as a result of deception.</w:t>
      </w:r>
    </w:p>
    <w:p w:rsidR="00B35F6C" w:rsidRPr="00B35F6C" w:rsidRDefault="00B35F6C" w:rsidP="00B35F6C">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B35F6C">
        <w:rPr>
          <w:rFonts w:ascii="Arial" w:eastAsia="Times New Roman" w:hAnsi="Arial" w:cs="Arial"/>
          <w:color w:val="424143"/>
          <w:sz w:val="24"/>
          <w:szCs w:val="24"/>
          <w:lang w:eastAsia="en-GB"/>
        </w:rPr>
        <w:t>Nike Consultants Ltd has the right to ask for information that is reasonably needed to find the personal data covered by the request. If no personal information about the individual is held, they will be informed.</w:t>
      </w:r>
    </w:p>
    <w:p w:rsidR="00B35F6C" w:rsidRPr="00B35F6C" w:rsidRDefault="00B35F6C" w:rsidP="00B35F6C">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B35F6C">
        <w:rPr>
          <w:rFonts w:ascii="Arial" w:eastAsia="Times New Roman" w:hAnsi="Arial" w:cs="Arial"/>
          <w:color w:val="424143"/>
          <w:sz w:val="24"/>
          <w:szCs w:val="24"/>
          <w:lang w:eastAsia="en-GB"/>
        </w:rPr>
        <w:t>If data processing is outsourced, subject access requests may be sent to the third party to respond.</w:t>
      </w:r>
    </w:p>
    <w:p w:rsidR="00B35F6C" w:rsidRPr="00B35F6C" w:rsidRDefault="00B35F6C" w:rsidP="00B35F6C">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B35F6C">
        <w:rPr>
          <w:rFonts w:ascii="Arial" w:eastAsia="Times New Roman" w:hAnsi="Arial" w:cs="Arial"/>
          <w:color w:val="424143"/>
          <w:sz w:val="24"/>
          <w:szCs w:val="24"/>
          <w:lang w:eastAsia="en-GB"/>
        </w:rPr>
        <w:t>Nike Consultants Ltd GDPR committee will refer to the Company’s GDPR Data Register to locate all the information held on the individual and liaise with the Nike Consultants Ltd Departments and/or Third Parties concerned in order to collate all the information.</w:t>
      </w:r>
    </w:p>
    <w:p w:rsidR="00B35F6C" w:rsidRPr="00B35F6C" w:rsidRDefault="00B35F6C" w:rsidP="00B35F6C">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B35F6C">
        <w:rPr>
          <w:rFonts w:ascii="Arial" w:eastAsia="Times New Roman" w:hAnsi="Arial" w:cs="Arial"/>
          <w:color w:val="424143"/>
          <w:sz w:val="24"/>
          <w:szCs w:val="24"/>
          <w:lang w:eastAsia="en-GB"/>
        </w:rPr>
        <w:t>Information will be provided within at least one month of receiving the request. Where requests are complex or numerous, Nike Consultants Ltd has the right to extend the deadline for providing the information to three months. However, a response to the request explaining why the extension is necessary, will be sent within one month.</w:t>
      </w:r>
    </w:p>
    <w:p w:rsidR="00B35F6C" w:rsidRPr="00B35F6C" w:rsidRDefault="00B35F6C" w:rsidP="00B35F6C">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B35F6C">
        <w:rPr>
          <w:rFonts w:ascii="Arial" w:eastAsia="Times New Roman" w:hAnsi="Arial" w:cs="Arial"/>
          <w:color w:val="424143"/>
          <w:sz w:val="24"/>
          <w:szCs w:val="24"/>
          <w:lang w:eastAsia="en-GB"/>
        </w:rPr>
        <w:t>Data Access Requests that are manifestly unfounded or excessive can be refused or a charge be made. If a request is refused, the individual will be informed as to why and advised that they have the right to complain to the ICO and to a judicial remedy. The refusal will be made without undue delay and at the latest, within one month.</w:t>
      </w:r>
      <w:r w:rsidRPr="00B35F6C">
        <w:rPr>
          <w:rFonts w:ascii="Arial" w:eastAsia="Times New Roman" w:hAnsi="Arial" w:cs="Arial"/>
          <w:color w:val="424143"/>
          <w:sz w:val="24"/>
          <w:szCs w:val="24"/>
          <w:lang w:eastAsia="en-GB"/>
        </w:rPr>
        <w:br/>
        <w:t>Information will be provided free of charge.</w:t>
      </w:r>
      <w:bookmarkStart w:id="5" w:name="_GoBack"/>
      <w:bookmarkEnd w:id="5"/>
    </w:p>
    <w:sectPr w:rsidR="00B35F6C" w:rsidRPr="00B35F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0D4"/>
    <w:multiLevelType w:val="multilevel"/>
    <w:tmpl w:val="842AB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6C"/>
    <w:rsid w:val="00B35F6C"/>
    <w:rsid w:val="00C61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1CCC2-2DB6-4765-8EF2-C1FA755E4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1</cp:revision>
  <dcterms:created xsi:type="dcterms:W3CDTF">2020-12-15T09:05:00Z</dcterms:created>
  <dcterms:modified xsi:type="dcterms:W3CDTF">2020-12-15T09:05:00Z</dcterms:modified>
</cp:coreProperties>
</file>